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8D7E" w14:textId="77777777" w:rsidR="00235E29" w:rsidRPr="00235E29" w:rsidRDefault="00235E29" w:rsidP="005D45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5E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 wiesz, że dowód rejestracyjny można łatwo stracić?</w:t>
      </w:r>
    </w:p>
    <w:p w14:paraId="710E083E" w14:textId="77777777" w:rsidR="00235E29" w:rsidRPr="00235E29" w:rsidRDefault="00235E29" w:rsidP="005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E2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kryterium decydującym o zatrzymaniu przez policjanta dowodu rejestracyjnego jest stan techniczny pojazdu. Funkcjonariusz zatrzyma dowód rejestracyjny (pozwolenie czasowe) w razie stwierdzenia lub uzasadnionego przypuszczenia, że pojazd:</w:t>
      </w:r>
    </w:p>
    <w:p w14:paraId="425F1AE6" w14:textId="77777777" w:rsidR="00235E29" w:rsidRPr="00235E29" w:rsidRDefault="00235E29" w:rsidP="005D4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E29">
        <w:rPr>
          <w:rFonts w:ascii="Times New Roman" w:eastAsia="Times New Roman" w:hAnsi="Times New Roman" w:cs="Times New Roman"/>
          <w:sz w:val="24"/>
          <w:szCs w:val="24"/>
          <w:lang w:eastAsia="pl-PL"/>
        </w:rPr>
        <w:t>zagraża bezpieczeństwu, w szczególności po wypadku drogowym, w którym zostały uszkodzone zasadnicze elementy nośne konstrukcji nadwozia, podwozia lub ramy,</w:t>
      </w:r>
    </w:p>
    <w:p w14:paraId="5597C471" w14:textId="77777777" w:rsidR="00235E29" w:rsidRPr="00235E29" w:rsidRDefault="00235E29" w:rsidP="005D4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E29">
        <w:rPr>
          <w:rFonts w:ascii="Times New Roman" w:eastAsia="Times New Roman" w:hAnsi="Times New Roman" w:cs="Times New Roman"/>
          <w:sz w:val="24"/>
          <w:szCs w:val="24"/>
          <w:lang w:eastAsia="pl-PL"/>
        </w:rPr>
        <w:t>zagraża porządkowi ruchu,</w:t>
      </w:r>
    </w:p>
    <w:p w14:paraId="3A58098E" w14:textId="77777777" w:rsidR="00235E29" w:rsidRPr="00235E29" w:rsidRDefault="00235E29" w:rsidP="005D4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E29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 wymagania ochrony środowiska.</w:t>
      </w:r>
    </w:p>
    <w:p w14:paraId="5E7352A4" w14:textId="77777777" w:rsidR="00235E29" w:rsidRPr="00235E29" w:rsidRDefault="00235E29" w:rsidP="005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E2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dopuszczający pojazd do ruchu będzie zatrzymany również w przypadku:</w:t>
      </w:r>
    </w:p>
    <w:p w14:paraId="0936576A" w14:textId="77777777" w:rsidR="00235E29" w:rsidRPr="00235E29" w:rsidRDefault="00235E29" w:rsidP="005D4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E29">
        <w:rPr>
          <w:rFonts w:ascii="Times New Roman" w:eastAsia="Times New Roman" w:hAnsi="Times New Roman" w:cs="Times New Roman"/>
          <w:sz w:val="24"/>
          <w:szCs w:val="24"/>
          <w:lang w:eastAsia="pl-PL"/>
        </w:rPr>
        <w:t>gdy pojazd nie został poddany badaniu technicznemu w wyznaczonym terminie lub termin badania nie został wyznaczony prawidłowo;</w:t>
      </w:r>
    </w:p>
    <w:p w14:paraId="04C43E53" w14:textId="77777777" w:rsidR="00235E29" w:rsidRPr="00235E29" w:rsidRDefault="00235E29" w:rsidP="005D4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E29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badanie techniczne zostało dokonane przez jednostkę do tego nieupoważnioną;</w:t>
      </w:r>
    </w:p>
    <w:p w14:paraId="7797AE32" w14:textId="77777777" w:rsidR="00235E29" w:rsidRPr="00235E29" w:rsidRDefault="00235E29" w:rsidP="005D4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E2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uzasadnionego przypuszczenia, że dane dotyczące dowodu rejestracyjnego (pozwolenia czasowego), zawarte w centralnej ewidencji pojazdów, nie odpowiadają stanowi faktycznemu.</w:t>
      </w:r>
    </w:p>
    <w:p w14:paraId="1102AF46" w14:textId="77777777" w:rsidR="00235E29" w:rsidRPr="00235E29" w:rsidRDefault="00235E29" w:rsidP="005D4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E2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pamiętać, aby przestrzegać powyższych zasad, a w szczególności bardzo dbać o stan techniczny pojazdu i dokonywać obowiązkowych przeglądów.</w:t>
      </w:r>
    </w:p>
    <w:p w14:paraId="283BDDE5" w14:textId="77777777" w:rsidR="00235E29" w:rsidRDefault="00235E29" w:rsidP="005D450E"/>
    <w:sectPr w:rsidR="0023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4A84"/>
    <w:multiLevelType w:val="multilevel"/>
    <w:tmpl w:val="DFBC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84CD0"/>
    <w:multiLevelType w:val="multilevel"/>
    <w:tmpl w:val="16982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29"/>
    <w:rsid w:val="00235E29"/>
    <w:rsid w:val="005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88F8"/>
  <w15:chartTrackingRefBased/>
  <w15:docId w15:val="{DD3AA2AF-C016-4E2C-AF5B-E186043E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35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35E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Prasowy KPP</dc:creator>
  <cp:keywords/>
  <dc:description/>
  <cp:lastModifiedBy>Justyna Kulka</cp:lastModifiedBy>
  <cp:revision>2</cp:revision>
  <dcterms:created xsi:type="dcterms:W3CDTF">2020-01-29T09:00:00Z</dcterms:created>
  <dcterms:modified xsi:type="dcterms:W3CDTF">2021-09-16T11:38:00Z</dcterms:modified>
</cp:coreProperties>
</file>